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A7DD" w14:textId="77777777" w:rsidR="00A01F11" w:rsidRPr="000E013A" w:rsidRDefault="00000000">
      <w:pPr>
        <w:rPr>
          <w:rFonts w:ascii="Arial" w:hAnsi="Arial" w:cs="Arial"/>
          <w:b/>
          <w:lang w:val="es-MX"/>
        </w:rPr>
      </w:pPr>
      <w:r>
        <w:rPr>
          <w:rFonts w:ascii="Arial" w:eastAsia="Arial" w:hAnsi="Arial" w:cs="Arial"/>
          <w:b/>
          <w:bCs/>
          <w:u w:val="single"/>
          <w:lang w:val="es-MX"/>
        </w:rPr>
        <w:t>Política</w:t>
      </w:r>
    </w:p>
    <w:p w14:paraId="02BC7BB7" w14:textId="77777777" w:rsidR="0033739B" w:rsidRPr="000E013A" w:rsidRDefault="0033739B">
      <w:pPr>
        <w:rPr>
          <w:rFonts w:ascii="Arial" w:hAnsi="Arial" w:cs="Arial"/>
          <w:lang w:val="es-MX"/>
        </w:rPr>
      </w:pPr>
    </w:p>
    <w:p w14:paraId="13E2D853" w14:textId="77777777" w:rsidR="005160DA" w:rsidRPr="000E013A" w:rsidRDefault="00000000">
      <w:p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La política de la Oficina de Servicios para Personas con Ceguera y Discapacidad Visual (BSBVI) es proporcionar un entrenamiento uniforme y eficaz mediante el desarrollo de un plan de entrenamiento anual que aborde las necesidades de formación y los servicios de seguimiento de todos los operadores con ceguera autorizados y promueva la movilidad ascendente.</w:t>
      </w:r>
    </w:p>
    <w:p w14:paraId="0091AE84" w14:textId="77777777" w:rsidR="005160DA" w:rsidRPr="000E013A" w:rsidRDefault="005160DA">
      <w:pPr>
        <w:rPr>
          <w:rFonts w:ascii="Arial" w:hAnsi="Arial" w:cs="Arial"/>
          <w:lang w:val="es-MX"/>
        </w:rPr>
      </w:pPr>
    </w:p>
    <w:p w14:paraId="6FE0B792" w14:textId="77777777" w:rsidR="00A01F11" w:rsidRPr="000E013A" w:rsidRDefault="00000000">
      <w:pPr>
        <w:rPr>
          <w:rFonts w:ascii="Arial" w:hAnsi="Arial" w:cs="Arial"/>
          <w:b/>
          <w:lang w:val="es-MX"/>
        </w:rPr>
      </w:pPr>
      <w:r>
        <w:rPr>
          <w:rFonts w:ascii="Arial" w:eastAsia="Arial" w:hAnsi="Arial" w:cs="Arial"/>
          <w:b/>
          <w:bCs/>
          <w:u w:val="single"/>
          <w:lang w:val="es-MX"/>
        </w:rPr>
        <w:t>Procedimiento</w:t>
      </w:r>
    </w:p>
    <w:p w14:paraId="1AEF5008" w14:textId="77777777" w:rsidR="0033739B" w:rsidRPr="000E013A" w:rsidRDefault="0033739B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s-MX"/>
        </w:rPr>
      </w:pPr>
    </w:p>
    <w:p w14:paraId="69DE08D0" w14:textId="7E23C457" w:rsidR="005160DA" w:rsidRPr="000E013A" w:rsidRDefault="00000000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Antes del 1 de junio de cada año, el jefe entrenamiento para el siguiente año fiscal del estado.  Este plan se determinará en función de los cambios en las políticas y procedimientos de </w:t>
      </w:r>
      <w:r w:rsidR="00A22C52">
        <w:rPr>
          <w:rFonts w:ascii="Arial" w:eastAsia="Arial" w:hAnsi="Arial" w:cs="Arial"/>
          <w:lang w:val="es-MX"/>
        </w:rPr>
        <w:t>Empresas Comerciales de Nevada</w:t>
      </w:r>
      <w:r>
        <w:rPr>
          <w:rFonts w:ascii="Arial" w:eastAsia="Arial" w:hAnsi="Arial" w:cs="Arial"/>
          <w:lang w:val="es-MX"/>
        </w:rPr>
        <w:t xml:space="preserve"> (BEN), los problemas identificados en las revisiones de las prácticas comerciales in situ, los comentarios de los clientes y los operadores, las recomendaciones de auditorías externas, las necesidades de entrenamiento específicas identificadas por el Comité de Vendedores con Ceguera de Nevada y otros factores.</w:t>
      </w:r>
    </w:p>
    <w:p w14:paraId="0604FF77" w14:textId="77777777" w:rsidR="005160DA" w:rsidRPr="000E013A" w:rsidRDefault="005160DA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s-MX"/>
        </w:rPr>
      </w:pPr>
    </w:p>
    <w:p w14:paraId="08C91AED" w14:textId="77777777" w:rsidR="005160DA" w:rsidRPr="000E013A" w:rsidRDefault="00000000" w:rsidP="0033739B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1.</w:t>
      </w:r>
      <w:r>
        <w:rPr>
          <w:rFonts w:ascii="Arial" w:eastAsia="Arial" w:hAnsi="Arial" w:cs="Arial"/>
          <w:lang w:val="es-MX"/>
        </w:rPr>
        <w:tab/>
        <w:t>Se seguirán los siguientes pasos en el desarrollo y la implementación del plan de entrenamiento:</w:t>
      </w:r>
    </w:p>
    <w:p w14:paraId="261AAD66" w14:textId="77777777" w:rsidR="005160DA" w:rsidRPr="000E013A" w:rsidRDefault="005160DA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s-MX"/>
        </w:rPr>
      </w:pPr>
    </w:p>
    <w:p w14:paraId="687AD77A" w14:textId="77777777" w:rsidR="005160DA" w:rsidRPr="000E013A" w:rsidRDefault="00000000" w:rsidP="0033739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El jefe del programa, con la ayuda del comité, recopilará y analizará toda la información pertinente para elaborar un plan de entrenamiento de doce meses.</w:t>
      </w:r>
    </w:p>
    <w:p w14:paraId="4BA950B7" w14:textId="77777777" w:rsidR="0033739B" w:rsidRPr="000E013A" w:rsidRDefault="0033739B" w:rsidP="0033739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lang w:val="es-MX"/>
        </w:rPr>
      </w:pPr>
    </w:p>
    <w:p w14:paraId="398A5DD0" w14:textId="77777777" w:rsidR="005160DA" w:rsidRPr="000E013A" w:rsidRDefault="00000000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El plan de entrenamiento especificará todas las actividades de entrenamiento previstas para el año, quién impartirá el entrenamiento y abordará los medios por los que se impartirá, teniendo en cuenta el tiempo necesario, las limitaciones de desplazamiento u otros factores.  Como parte del plan de entrenamiento, se celebrará una reunión con el Subcomité de Entrenamiento para desarrollar una sesión de entrenamiento sobre los siguientes temas:</w:t>
      </w:r>
    </w:p>
    <w:p w14:paraId="0C3DCC88" w14:textId="77777777" w:rsidR="005160DA" w:rsidRPr="000E013A" w:rsidRDefault="005160DA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s-MX"/>
        </w:rPr>
      </w:pPr>
    </w:p>
    <w:p w14:paraId="39DC3A53" w14:textId="77777777" w:rsidR="005160DA" w:rsidRPr="000E013A" w:rsidRDefault="00000000">
      <w:pPr>
        <w:numPr>
          <w:ilvl w:val="0"/>
          <w:numId w:val="5"/>
        </w:num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Políticas y procedimientos existentes que requieren aclaración o debate</w:t>
      </w:r>
    </w:p>
    <w:p w14:paraId="50B64F7A" w14:textId="77777777" w:rsidR="005160DA" w:rsidRPr="000E013A" w:rsidRDefault="00000000">
      <w:pPr>
        <w:numPr>
          <w:ilvl w:val="0"/>
          <w:numId w:val="5"/>
        </w:num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Necesidad de nuevas políticas y procedimientos</w:t>
      </w:r>
    </w:p>
    <w:p w14:paraId="7D13E68A" w14:textId="77777777" w:rsidR="005160DA" w:rsidRDefault="0000000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MX"/>
        </w:rPr>
        <w:t>Buenas prácticas en BEN</w:t>
      </w:r>
    </w:p>
    <w:p w14:paraId="7F80398F" w14:textId="77777777" w:rsidR="005160DA" w:rsidRPr="000E013A" w:rsidRDefault="00000000">
      <w:pPr>
        <w:numPr>
          <w:ilvl w:val="0"/>
          <w:numId w:val="5"/>
        </w:num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Áreas seleccionadas para el desarrollo de competencias</w:t>
      </w:r>
    </w:p>
    <w:p w14:paraId="752D25D9" w14:textId="77777777" w:rsidR="0033739B" w:rsidRPr="000E013A" w:rsidRDefault="0033739B" w:rsidP="0033739B">
      <w:pPr>
        <w:rPr>
          <w:rFonts w:ascii="Arial" w:hAnsi="Arial" w:cs="Arial"/>
          <w:lang w:val="es-MX"/>
        </w:rPr>
      </w:pPr>
    </w:p>
    <w:p w14:paraId="6011DC42" w14:textId="77777777" w:rsidR="0033739B" w:rsidRPr="000E013A" w:rsidRDefault="00000000" w:rsidP="0033739B">
      <w:pPr>
        <w:numPr>
          <w:ilvl w:val="0"/>
          <w:numId w:val="10"/>
        </w:numPr>
        <w:ind w:left="720"/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lastRenderedPageBreak/>
        <w:t>El plan de entrenamiento completado será revisado y aprobado por el administrador o la persona designada.</w:t>
      </w:r>
    </w:p>
    <w:p w14:paraId="283BB582" w14:textId="77777777" w:rsidR="0049117E" w:rsidRPr="000E013A" w:rsidRDefault="0049117E" w:rsidP="0049117E">
      <w:pPr>
        <w:ind w:left="720"/>
        <w:rPr>
          <w:rFonts w:ascii="Arial" w:hAnsi="Arial" w:cs="Arial"/>
          <w:lang w:val="es-MX"/>
        </w:rPr>
      </w:pPr>
    </w:p>
    <w:p w14:paraId="15AEF46D" w14:textId="77777777" w:rsidR="005160DA" w:rsidRPr="000E013A" w:rsidRDefault="00000000" w:rsidP="0033739B">
      <w:pPr>
        <w:numPr>
          <w:ilvl w:val="0"/>
          <w:numId w:val="10"/>
        </w:numPr>
        <w:rPr>
          <w:rFonts w:ascii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Aparte del Plan de Entrenamiento Anual, el Jefe del Programa, en consulta con los Responsables de Empresas (BEO), desarrollará necesidades de entrenamiento individualizadas y prescriptivas determinadas por las Revisiones de Prácticas Empresariales in situ u otras consideraciones.  Estas necesidades de entrenamiento pueden incluir, entre otras, las siguientes:</w:t>
      </w:r>
    </w:p>
    <w:p w14:paraId="73E3B5E9" w14:textId="77777777" w:rsidR="005160DA" w:rsidRDefault="0000000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MX"/>
        </w:rPr>
        <w:t>Relaciones interpersonales</w:t>
      </w:r>
    </w:p>
    <w:p w14:paraId="01C6B451" w14:textId="77777777" w:rsidR="005160DA" w:rsidRDefault="0000000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MX"/>
        </w:rPr>
        <w:t>Vestimenta y arreglo personal</w:t>
      </w:r>
    </w:p>
    <w:p w14:paraId="3F0046E4" w14:textId="77777777" w:rsidR="005160DA" w:rsidRDefault="0000000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MX"/>
        </w:rPr>
        <w:t>Salud y seguridad</w:t>
      </w:r>
    </w:p>
    <w:p w14:paraId="08AC6CE7" w14:textId="77777777" w:rsidR="005160DA" w:rsidRDefault="0000000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MX"/>
        </w:rPr>
        <w:t>Presupuestos básicos</w:t>
      </w:r>
    </w:p>
    <w:p w14:paraId="59DA9CC1" w14:textId="77777777" w:rsidR="005160DA" w:rsidRDefault="005160DA">
      <w:pPr>
        <w:rPr>
          <w:rFonts w:ascii="Arial" w:hAnsi="Arial"/>
        </w:rPr>
      </w:pPr>
    </w:p>
    <w:p w14:paraId="32BC72DA" w14:textId="77777777" w:rsidR="0049117E" w:rsidRPr="000E013A" w:rsidRDefault="00000000" w:rsidP="0049117E">
      <w:pPr>
        <w:ind w:left="1080"/>
        <w:rPr>
          <w:rFonts w:ascii="Arial" w:hAnsi="Arial"/>
          <w:lang w:val="es-MX"/>
        </w:rPr>
      </w:pPr>
      <w:r>
        <w:rPr>
          <w:rFonts w:ascii="Arial" w:eastAsia="Arial" w:hAnsi="Arial"/>
          <w:lang w:val="es-MX"/>
        </w:rPr>
        <w:t>El jefe del programa, en consulta con los BEO, determinará la urgencia de la necesidad de entrenamiento, elaborará un plan de entrenamiento individual y facilitará la impartición y la finalización del entrenamiento prescrito.</w:t>
      </w:r>
    </w:p>
    <w:p w14:paraId="028EEDC4" w14:textId="77777777" w:rsidR="0049117E" w:rsidRPr="000E013A" w:rsidRDefault="0049117E" w:rsidP="0049117E">
      <w:pPr>
        <w:ind w:left="1080"/>
        <w:rPr>
          <w:rFonts w:ascii="Arial" w:hAnsi="Arial"/>
          <w:lang w:val="es-MX"/>
        </w:rPr>
      </w:pPr>
    </w:p>
    <w:p w14:paraId="1091D7CE" w14:textId="56D4EB40" w:rsidR="005160DA" w:rsidRPr="000E013A" w:rsidRDefault="00000000" w:rsidP="00412095">
      <w:pPr>
        <w:ind w:left="1080"/>
        <w:rPr>
          <w:rFonts w:ascii="Arial" w:hAnsi="Arial"/>
          <w:lang w:val="es-MX"/>
        </w:rPr>
      </w:pPr>
      <w:r>
        <w:rPr>
          <w:rFonts w:ascii="Arial" w:eastAsia="Arial" w:hAnsi="Arial"/>
          <w:lang w:val="es-MX"/>
        </w:rPr>
        <w:t>e.</w:t>
      </w:r>
      <w:r>
        <w:rPr>
          <w:rFonts w:ascii="Arial" w:eastAsia="Arial" w:hAnsi="Arial"/>
          <w:lang w:val="es-MX"/>
        </w:rPr>
        <w:tab/>
        <w:t>La idoneidad y eficacia del proceso de entrenamiento BEN serán revisadas anualmente por el jefe del programa, el personal de BEN y el Subcomité de Entrenamiento mediante la revisión de las evaluaciones posteriores al entrenamiento y los comentarios de los operadores con el fin de mejorar o modificar el proceso de entrenamiento.</w:t>
      </w:r>
    </w:p>
    <w:p w14:paraId="4610B255" w14:textId="77777777" w:rsidR="0033739B" w:rsidRPr="000E013A" w:rsidRDefault="0033739B" w:rsidP="00284A69">
      <w:pPr>
        <w:ind w:left="360"/>
        <w:rPr>
          <w:rFonts w:ascii="Arial" w:hAnsi="Arial"/>
          <w:lang w:val="es-MX"/>
        </w:rPr>
      </w:pPr>
    </w:p>
    <w:sectPr w:rsidR="0033739B" w:rsidRPr="000E0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6079" w14:textId="77777777" w:rsidR="008D6F82" w:rsidRDefault="008D6F82">
      <w:r>
        <w:separator/>
      </w:r>
    </w:p>
  </w:endnote>
  <w:endnote w:type="continuationSeparator" w:id="0">
    <w:p w14:paraId="0C9C375F" w14:textId="77777777" w:rsidR="008D6F82" w:rsidRDefault="008D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31DD" w14:textId="77777777" w:rsidR="00EA0799" w:rsidRDefault="00EA0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63AA" w14:textId="77777777" w:rsidR="00690DBF" w:rsidRDefault="00690DBF">
    <w:pPr>
      <w:pStyle w:val="Header"/>
      <w:tabs>
        <w:tab w:val="clear" w:pos="4320"/>
        <w:tab w:val="clear" w:pos="8640"/>
      </w:tabs>
    </w:pPr>
  </w:p>
  <w:tbl>
    <w:tblPr>
      <w:tblStyle w:val="TableGridLight"/>
      <w:tblW w:w="0" w:type="auto"/>
      <w:tblBorders>
        <w:top w:val="single" w:sz="4" w:space="0" w:color="auto"/>
      </w:tblBorders>
      <w:tblLook w:val="0020" w:firstRow="1" w:lastRow="0" w:firstColumn="0" w:lastColumn="0" w:noHBand="0" w:noVBand="0"/>
    </w:tblPr>
    <w:tblGrid>
      <w:gridCol w:w="6712"/>
      <w:gridCol w:w="2638"/>
    </w:tblGrid>
    <w:tr w:rsidR="00122A08" w:rsidRPr="000E013A" w14:paraId="52DD84F9" w14:textId="77777777" w:rsidTr="004A503D">
      <w:tc>
        <w:tcPr>
          <w:tcW w:w="6720" w:type="dxa"/>
        </w:tcPr>
        <w:p w14:paraId="67C52D26" w14:textId="77777777" w:rsidR="00690DBF" w:rsidRPr="000E013A" w:rsidRDefault="00000000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  <w:r w:rsidRPr="000E013A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4.7 Entrenamiento para operadores con ceguera autorizados por BEN</w:t>
          </w:r>
        </w:p>
      </w:tc>
      <w:tc>
        <w:tcPr>
          <w:tcW w:w="2640" w:type="dxa"/>
        </w:tcPr>
        <w:p w14:paraId="1261F415" w14:textId="77777777" w:rsidR="00690DBF" w:rsidRPr="000E013A" w:rsidRDefault="00000000">
          <w:pPr>
            <w:pStyle w:val="Footer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0E013A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Página </w:t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9117E" w:rsidRPr="000E013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E013A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 de </w:t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9117E" w:rsidRPr="000E013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0E013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0E013A" w:rsidRPr="00EA0799" w14:paraId="5A8FB26A" w14:textId="77777777" w:rsidTr="004A503D">
      <w:tc>
        <w:tcPr>
          <w:tcW w:w="6720" w:type="dxa"/>
        </w:tcPr>
        <w:p w14:paraId="05F6AF8D" w14:textId="7A778E11" w:rsidR="000E013A" w:rsidRPr="000E013A" w:rsidRDefault="000E013A">
          <w:pPr>
            <w:pStyle w:val="Foo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000E013A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Versión del manual: 4.0</w:t>
          </w:r>
        </w:p>
      </w:tc>
      <w:tc>
        <w:tcPr>
          <w:tcW w:w="2640" w:type="dxa"/>
        </w:tcPr>
        <w:p w14:paraId="63B96620" w14:textId="4C393A1D" w:rsidR="000E013A" w:rsidRPr="000E013A" w:rsidRDefault="000E013A">
          <w:pPr>
            <w:pStyle w:val="Footer"/>
            <w:jc w:val="right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000E013A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Fecha de entrada en vigor: </w:t>
          </w:r>
          <w:r w:rsidR="00BA0A05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10</w:t>
          </w:r>
          <w:r w:rsidRPr="000E013A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/0</w:t>
          </w:r>
          <w:r w:rsidR="00BA0A05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8</w:t>
          </w:r>
          <w:r w:rsidRPr="000E013A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/12</w:t>
          </w:r>
        </w:p>
      </w:tc>
    </w:tr>
  </w:tbl>
  <w:p w14:paraId="174318E7" w14:textId="0FE0947B" w:rsidR="00690DBF" w:rsidRPr="000E013A" w:rsidRDefault="00690DBF">
    <w:pPr>
      <w:pStyle w:val="Footer"/>
      <w:rPr>
        <w:rFonts w:ascii="Arial" w:hAnsi="Arial" w:cs="Arial"/>
        <w:b/>
        <w:bCs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F557" w14:textId="77777777" w:rsidR="00EA0799" w:rsidRDefault="00EA0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BAAF" w14:textId="77777777" w:rsidR="008D6F82" w:rsidRDefault="008D6F82">
      <w:r>
        <w:separator/>
      </w:r>
    </w:p>
  </w:footnote>
  <w:footnote w:type="continuationSeparator" w:id="0">
    <w:p w14:paraId="4F92E65C" w14:textId="77777777" w:rsidR="008D6F82" w:rsidRDefault="008D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AA1F" w14:textId="77777777" w:rsidR="00EA0799" w:rsidRDefault="00EA0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840"/>
      <w:gridCol w:w="2628"/>
    </w:tblGrid>
    <w:tr w:rsidR="00122A08" w14:paraId="2574EBFE" w14:textId="77777777" w:rsidTr="004A503D">
      <w:tc>
        <w:tcPr>
          <w:tcW w:w="6840" w:type="dxa"/>
        </w:tcPr>
        <w:p w14:paraId="79D9D8F6" w14:textId="77777777" w:rsidR="00690DBF" w:rsidRPr="000E013A" w:rsidRDefault="00000000">
          <w:pPr>
            <w:pStyle w:val="Header"/>
            <w:rPr>
              <w:rFonts w:ascii="Arial" w:hAnsi="Arial" w:cs="Arial"/>
              <w:b/>
              <w:bCs/>
              <w:sz w:val="36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>DIVISIÓN DE REHABILITACIÓN</w:t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</w:p>
        <w:p w14:paraId="3565526D" w14:textId="77777777" w:rsidR="00690DBF" w:rsidRPr="000E013A" w:rsidRDefault="00000000">
          <w:pPr>
            <w:pStyle w:val="Header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MANUAL DE ADMINISTRACIÓN GENERAL</w:t>
          </w:r>
        </w:p>
        <w:p w14:paraId="0B17E4C3" w14:textId="6D73C7A6" w:rsidR="00690DBF" w:rsidRPr="00BA0A05" w:rsidRDefault="00000000">
          <w:pPr>
            <w:pStyle w:val="Header"/>
          </w:pPr>
          <w:r w:rsidRPr="00BA0A05">
            <w:rPr>
              <w:rFonts w:ascii="Arial" w:eastAsia="Arial" w:hAnsi="Arial" w:cs="Arial"/>
              <w:bCs/>
              <w:lang w:val="es-MX"/>
            </w:rPr>
            <w:t xml:space="preserve">4.7 Entrenamiento para operadores con ceguera autorizados </w:t>
          </w:r>
          <w:r w:rsidR="00BA0A05" w:rsidRPr="00BA0A05">
            <w:rPr>
              <w:rFonts w:ascii="Arial" w:eastAsia="Arial" w:hAnsi="Arial" w:cs="Arial"/>
              <w:bCs/>
              <w:lang w:val="es-MX"/>
            </w:rPr>
            <w:t>de</w:t>
          </w:r>
          <w:r w:rsidRPr="00BA0A05">
            <w:rPr>
              <w:rFonts w:ascii="Arial" w:eastAsia="Arial" w:hAnsi="Arial" w:cs="Arial"/>
              <w:bCs/>
              <w:lang w:val="es-MX"/>
            </w:rPr>
            <w:t xml:space="preserve"> BEN</w:t>
          </w:r>
        </w:p>
      </w:tc>
      <w:tc>
        <w:tcPr>
          <w:tcW w:w="2628" w:type="dxa"/>
        </w:tcPr>
        <w:p w14:paraId="2EAFB30E" w14:textId="77777777" w:rsidR="00690DBF" w:rsidRDefault="00000000">
          <w:pPr>
            <w:pStyle w:val="Header"/>
            <w:jc w:val="center"/>
          </w:pPr>
          <w:r w:rsidRPr="0049117E">
            <w:rPr>
              <w:rFonts w:ascii="Arial" w:hAnsi="Arial" w:cs="Arial"/>
              <w:b/>
              <w:bCs/>
              <w:noProof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2E627B2E" wp14:editId="0F4415AC">
                <wp:extent cx="1821180" cy="746125"/>
                <wp:effectExtent l="0" t="0" r="0" b="0"/>
                <wp:docPr id="1" name="Picture 1" descr="Gráfico del Departamento de Empleo, Capacitación y Rehabilitación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áfico del Departamento de Empleo, Capacitación y Rehabilitación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8E22D4" w14:textId="77777777" w:rsidR="00690DBF" w:rsidRDefault="00690DBF">
    <w:pPr>
      <w:pStyle w:val="Header"/>
    </w:pPr>
  </w:p>
  <w:p w14:paraId="14DAD14C" w14:textId="77777777" w:rsidR="00690DBF" w:rsidRDefault="00690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27A" w14:textId="77777777" w:rsidR="00EA0799" w:rsidRDefault="00EA0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78D"/>
    <w:multiLevelType w:val="hybridMultilevel"/>
    <w:tmpl w:val="AC4441AC"/>
    <w:lvl w:ilvl="0" w:tplc="5B3EEC3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9679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50A0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7CAF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BAAE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A657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C8D2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8ECC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527C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C9533B"/>
    <w:multiLevelType w:val="hybridMultilevel"/>
    <w:tmpl w:val="96AE3508"/>
    <w:lvl w:ilvl="0" w:tplc="CAFEEE3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DCBC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2EE3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AE67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8F3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3C87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006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5A7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4C2E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2B1188"/>
    <w:multiLevelType w:val="hybridMultilevel"/>
    <w:tmpl w:val="9F120336"/>
    <w:lvl w:ilvl="0" w:tplc="F190A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1B2B6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9BA3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861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78D9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3262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54CB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02D2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37030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6130B"/>
    <w:multiLevelType w:val="hybridMultilevel"/>
    <w:tmpl w:val="16C26934"/>
    <w:lvl w:ilvl="0" w:tplc="E54C1A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6F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83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C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4B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6F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E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88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A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286A17"/>
    <w:multiLevelType w:val="hybridMultilevel"/>
    <w:tmpl w:val="11EAAECC"/>
    <w:lvl w:ilvl="0" w:tplc="AEC098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A8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8C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21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82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4C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4A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44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A1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26CC7"/>
    <w:multiLevelType w:val="hybridMultilevel"/>
    <w:tmpl w:val="A59E29E0"/>
    <w:lvl w:ilvl="0" w:tplc="82E4DE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8F235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3F46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2868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2521C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FA22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32CB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E769A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0845A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C0755F"/>
    <w:multiLevelType w:val="hybridMultilevel"/>
    <w:tmpl w:val="25CEAE8E"/>
    <w:lvl w:ilvl="0" w:tplc="6EBE11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967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E1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E2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24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01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E4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A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182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C6968"/>
    <w:multiLevelType w:val="hybridMultilevel"/>
    <w:tmpl w:val="8A28ABD0"/>
    <w:lvl w:ilvl="0" w:tplc="201C528A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F6884FA6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E434596C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17EACB3C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502ADE1A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1DF0FFBC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6C380D84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EAD828DA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822A1C96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8" w15:restartNumberingAfterBreak="0">
    <w:nsid w:val="7317133C"/>
    <w:multiLevelType w:val="hybridMultilevel"/>
    <w:tmpl w:val="7098FB96"/>
    <w:lvl w:ilvl="0" w:tplc="ACEE9D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ED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03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82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E8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8B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8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CE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AA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1C571A"/>
    <w:multiLevelType w:val="hybridMultilevel"/>
    <w:tmpl w:val="526A0922"/>
    <w:lvl w:ilvl="0" w:tplc="5F70D4E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82EE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1E0F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ACEE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1285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0A65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CB9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3259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A061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70360478">
    <w:abstractNumId w:val="7"/>
  </w:num>
  <w:num w:numId="2" w16cid:durableId="561185374">
    <w:abstractNumId w:val="1"/>
  </w:num>
  <w:num w:numId="3" w16cid:durableId="845901077">
    <w:abstractNumId w:val="9"/>
  </w:num>
  <w:num w:numId="4" w16cid:durableId="1191796276">
    <w:abstractNumId w:val="4"/>
  </w:num>
  <w:num w:numId="5" w16cid:durableId="1347974642">
    <w:abstractNumId w:val="2"/>
  </w:num>
  <w:num w:numId="6" w16cid:durableId="1579629333">
    <w:abstractNumId w:val="5"/>
  </w:num>
  <w:num w:numId="7" w16cid:durableId="1403025212">
    <w:abstractNumId w:val="8"/>
  </w:num>
  <w:num w:numId="8" w16cid:durableId="2119594537">
    <w:abstractNumId w:val="3"/>
  </w:num>
  <w:num w:numId="9" w16cid:durableId="1344284867">
    <w:abstractNumId w:val="6"/>
  </w:num>
  <w:num w:numId="10" w16cid:durableId="41779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11"/>
    <w:rsid w:val="00071F5E"/>
    <w:rsid w:val="000E013A"/>
    <w:rsid w:val="00122A08"/>
    <w:rsid w:val="00180910"/>
    <w:rsid w:val="001B1F5A"/>
    <w:rsid w:val="001D136C"/>
    <w:rsid w:val="00284A69"/>
    <w:rsid w:val="0033739B"/>
    <w:rsid w:val="003565AE"/>
    <w:rsid w:val="00383ABB"/>
    <w:rsid w:val="003D5757"/>
    <w:rsid w:val="003E50D3"/>
    <w:rsid w:val="00412095"/>
    <w:rsid w:val="0041476A"/>
    <w:rsid w:val="0049117E"/>
    <w:rsid w:val="00494217"/>
    <w:rsid w:val="004A2B8C"/>
    <w:rsid w:val="004A503D"/>
    <w:rsid w:val="004B2A78"/>
    <w:rsid w:val="004B7721"/>
    <w:rsid w:val="004F1E2F"/>
    <w:rsid w:val="005160DA"/>
    <w:rsid w:val="00522F0A"/>
    <w:rsid w:val="005404EE"/>
    <w:rsid w:val="005917FE"/>
    <w:rsid w:val="005C07D2"/>
    <w:rsid w:val="005D633C"/>
    <w:rsid w:val="00690DBF"/>
    <w:rsid w:val="006E0C5C"/>
    <w:rsid w:val="00753C24"/>
    <w:rsid w:val="00804B58"/>
    <w:rsid w:val="00821F31"/>
    <w:rsid w:val="008361B7"/>
    <w:rsid w:val="0089795D"/>
    <w:rsid w:val="008D6F82"/>
    <w:rsid w:val="00932137"/>
    <w:rsid w:val="0095091B"/>
    <w:rsid w:val="00957642"/>
    <w:rsid w:val="0098534B"/>
    <w:rsid w:val="009D00ED"/>
    <w:rsid w:val="00A01F11"/>
    <w:rsid w:val="00A22C52"/>
    <w:rsid w:val="00A556DA"/>
    <w:rsid w:val="00AD39AD"/>
    <w:rsid w:val="00B025A8"/>
    <w:rsid w:val="00B515C2"/>
    <w:rsid w:val="00B517C1"/>
    <w:rsid w:val="00B6481B"/>
    <w:rsid w:val="00B810CE"/>
    <w:rsid w:val="00BA0A05"/>
    <w:rsid w:val="00BA56D6"/>
    <w:rsid w:val="00C13DD3"/>
    <w:rsid w:val="00C52BE7"/>
    <w:rsid w:val="00D260DA"/>
    <w:rsid w:val="00D37843"/>
    <w:rsid w:val="00D7180E"/>
    <w:rsid w:val="00D837B2"/>
    <w:rsid w:val="00DB003A"/>
    <w:rsid w:val="00DB4D76"/>
    <w:rsid w:val="00DE3940"/>
    <w:rsid w:val="00EA0799"/>
    <w:rsid w:val="00EB47C1"/>
    <w:rsid w:val="00F225B3"/>
    <w:rsid w:val="00F550F4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0397D"/>
  <w15:chartTrackingRefBased/>
  <w15:docId w15:val="{8B1AD3D8-7D13-466F-95E8-E50D6A5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BalloonText">
    <w:name w:val="Balloon Text"/>
    <w:basedOn w:val="Normal"/>
    <w:semiHidden/>
    <w:rsid w:val="006E0C5C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4A50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2515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Pedro</cp:lastModifiedBy>
  <cp:revision>3</cp:revision>
  <cp:lastPrinted>2010-07-02T17:34:00Z</cp:lastPrinted>
  <dcterms:created xsi:type="dcterms:W3CDTF">2025-05-16T22:16:00Z</dcterms:created>
  <dcterms:modified xsi:type="dcterms:W3CDTF">2025-05-20T20:21:00Z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c6a96caa-d948-4379-8b69-8a19129b12dd</vt:lpwstr>
  </property>
</Properties>
</file>